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B25D8E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3348FB" w:rsidRPr="001C57A0" w:rsidRDefault="003348FB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1C57A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12 Број 06-2/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="001C502E">
        <w:rPr>
          <w:rFonts w:ascii="Times New Roman" w:hAnsi="Times New Roman" w:cs="Times New Roman"/>
          <w:sz w:val="24"/>
          <w:szCs w:val="24"/>
        </w:rPr>
        <w:t>-24</w:t>
      </w:r>
    </w:p>
    <w:p w:rsidR="003348FB" w:rsidRPr="001C57A0" w:rsidRDefault="00D9615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новембар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3348FB" w:rsidRPr="00714B89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3348FB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3348FB" w:rsidRPr="001C57A0" w:rsidRDefault="00D96150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ДЕВЕТЕ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3348FB" w:rsidRPr="001C57A0" w:rsidRDefault="00131206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6150"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3348FB" w:rsidRPr="001C57A0" w:rsidRDefault="003348FB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7A0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3348FB" w:rsidRPr="00633BDD" w:rsidRDefault="003348FB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02E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 w:rsidR="00131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ејан Булатовић, Ивана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Стаматовић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Дијана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Радовић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Јожеф Тобиаш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Душан Никезић, 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Мирослав Алекси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ћ, Слободан Илић и Зоран Сандић.</w:t>
      </w:r>
    </w:p>
    <w:p w:rsidR="006449A2" w:rsidRDefault="003348FB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 xml:space="preserve"> су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ли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замени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ци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члан</w:t>
      </w:r>
      <w:proofErr w:type="spellEnd"/>
      <w:r w:rsidRPr="001C57A0">
        <w:rPr>
          <w:rFonts w:ascii="Times New Roman" w:hAnsi="Times New Roman"/>
          <w:sz w:val="24"/>
          <w:szCs w:val="24"/>
          <w:lang w:val="sr-Cyrl-RS"/>
        </w:rPr>
        <w:t>ова</w:t>
      </w:r>
      <w:r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Одбора</w:t>
      </w:r>
      <w:proofErr w:type="spellEnd"/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131206">
        <w:rPr>
          <w:rFonts w:ascii="Times New Roman" w:hAnsi="Times New Roman"/>
          <w:sz w:val="24"/>
          <w:szCs w:val="24"/>
          <w:lang w:val="sr-Cyrl-RS"/>
        </w:rPr>
        <w:t xml:space="preserve"> Милош Гњидић (заменик Жике Гојковића),</w:t>
      </w:r>
      <w:r w:rsidR="00633BDD">
        <w:rPr>
          <w:rFonts w:ascii="Times New Roman" w:hAnsi="Times New Roman"/>
          <w:sz w:val="24"/>
          <w:szCs w:val="24"/>
          <w:lang w:val="sr-Cyrl-RS"/>
        </w:rPr>
        <w:t xml:space="preserve"> Слободан Ни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колић (заменик Милије Милетића) и </w:t>
      </w:r>
      <w:r w:rsidRPr="001C502E">
        <w:rPr>
          <w:rFonts w:ascii="Times New Roman" w:hAnsi="Times New Roman"/>
          <w:sz w:val="24"/>
          <w:szCs w:val="24"/>
          <w:lang w:val="sr-Cyrl-RS"/>
        </w:rPr>
        <w:t>Драган Јонић</w:t>
      </w:r>
      <w:r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502E">
        <w:rPr>
          <w:rFonts w:ascii="Times New Roman" w:hAnsi="Times New Roman"/>
          <w:sz w:val="24"/>
          <w:szCs w:val="24"/>
        </w:rPr>
        <w:t>замени</w:t>
      </w:r>
      <w:proofErr w:type="spellEnd"/>
      <w:r w:rsidRPr="001C502E">
        <w:rPr>
          <w:rFonts w:ascii="Times New Roman" w:hAnsi="Times New Roman"/>
          <w:sz w:val="24"/>
          <w:szCs w:val="24"/>
          <w:lang w:val="sr-Cyrl-RS"/>
        </w:rPr>
        <w:t>к Горана Петковића</w:t>
      </w:r>
      <w:r w:rsidRPr="001C502E">
        <w:rPr>
          <w:rFonts w:ascii="Times New Roman" w:hAnsi="Times New Roman"/>
          <w:sz w:val="24"/>
          <w:szCs w:val="24"/>
        </w:rPr>
        <w:t>)</w:t>
      </w:r>
      <w:r w:rsidR="009A282C">
        <w:rPr>
          <w:rFonts w:ascii="Times New Roman" w:hAnsi="Times New Roman"/>
          <w:sz w:val="24"/>
          <w:szCs w:val="24"/>
          <w:lang w:val="sr-Cyrl-RS"/>
        </w:rPr>
        <w:t>.</w:t>
      </w:r>
    </w:p>
    <w:p w:rsidR="005619E2" w:rsidRDefault="003348FB" w:rsidP="00A878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C57A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1C57A0">
        <w:rPr>
          <w:rFonts w:ascii="Times New Roman" w:hAnsi="Times New Roman"/>
          <w:sz w:val="24"/>
          <w:szCs w:val="24"/>
        </w:rPr>
        <w:t xml:space="preserve"> </w:t>
      </w:r>
      <w:r w:rsidRPr="001C57A0">
        <w:rPr>
          <w:rFonts w:ascii="Times New Roman" w:hAnsi="Times New Roman"/>
          <w:sz w:val="24"/>
          <w:szCs w:val="24"/>
          <w:lang w:val="sr-Cyrl-RS"/>
        </w:rPr>
        <w:t>ни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су</w:t>
      </w:r>
      <w:r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C57A0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="006449A2">
        <w:rPr>
          <w:rFonts w:ascii="Times New Roman" w:hAnsi="Times New Roman"/>
          <w:sz w:val="24"/>
          <w:szCs w:val="24"/>
          <w:lang w:val="sr-Cyrl-RS"/>
        </w:rPr>
        <w:t xml:space="preserve">ли 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>чланови Одбора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Радослав Милојичић, 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>Бранимир Несторовић</w:t>
      </w:r>
      <w:r w:rsidR="00A87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3BDD">
        <w:rPr>
          <w:rFonts w:ascii="Times New Roman" w:hAnsi="Times New Roman"/>
          <w:sz w:val="24"/>
          <w:szCs w:val="24"/>
          <w:lang w:val="sr-Cyrl-RS"/>
        </w:rPr>
        <w:t>и  др Ана</w:t>
      </w:r>
      <w:r w:rsidR="00633BDD" w:rsidRPr="00633BDD">
        <w:rPr>
          <w:rFonts w:ascii="Times New Roman" w:hAnsi="Times New Roman"/>
          <w:sz w:val="24"/>
          <w:szCs w:val="24"/>
          <w:lang w:val="sr-Cyrl-RS"/>
        </w:rPr>
        <w:t xml:space="preserve"> Орег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>као ни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  <w:r w:rsidR="00B25D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7119" w:rsidRPr="00CE7119" w:rsidRDefault="00CE7119" w:rsidP="00CE7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је присуствовао и народни посланик Ристо Костов, који није члан Одбора.</w:t>
      </w:r>
    </w:p>
    <w:p w:rsidR="005619E2" w:rsidRDefault="00B25D8E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>и су присуствовали представници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Министарства пољоприв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A642C">
        <w:rPr>
          <w:rFonts w:ascii="Times New Roman" w:hAnsi="Times New Roman" w:cs="Times New Roman"/>
          <w:sz w:val="24"/>
          <w:szCs w:val="24"/>
          <w:lang w:val="sr-Cyrl-CS"/>
        </w:rPr>
        <w:t xml:space="preserve">еде, шумарства и водопривреде: </w:t>
      </w:r>
      <w:r w:rsidR="00AA642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E7119">
        <w:rPr>
          <w:rFonts w:ascii="Times New Roman" w:hAnsi="Times New Roman" w:cs="Times New Roman"/>
          <w:sz w:val="24"/>
          <w:szCs w:val="24"/>
          <w:lang w:val="sr-Cyrl-CS"/>
        </w:rPr>
        <w:t xml:space="preserve">р Александар Мартиновић, министар, </w:t>
      </w:r>
      <w:r w:rsidR="00A878FE" w:rsidRPr="00A878F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E7119">
        <w:rPr>
          <w:rFonts w:ascii="Times New Roman" w:hAnsi="Times New Roman" w:cs="Times New Roman"/>
          <w:sz w:val="24"/>
          <w:szCs w:val="24"/>
          <w:lang w:val="sr-Cyrl-RS"/>
        </w:rPr>
        <w:t xml:space="preserve">енад Катанић, помоћник министра и </w:t>
      </w:r>
      <w:r w:rsidR="00CE7119" w:rsidRPr="00CE7119">
        <w:rPr>
          <w:rFonts w:ascii="Times New Roman" w:hAnsi="Times New Roman" w:cs="Times New Roman"/>
          <w:sz w:val="24"/>
          <w:szCs w:val="24"/>
          <w:lang w:val="sr-Cyrl-RS"/>
        </w:rPr>
        <w:t>Слободан Николовски, директор Управе за аграрна плаћања.</w:t>
      </w:r>
    </w:p>
    <w:p w:rsidR="00A878FE" w:rsidRDefault="00A878FE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78FE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финансија: Ма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 xml:space="preserve">рија Филиповић, Сектор буџета и </w:t>
      </w:r>
      <w:r w:rsidR="00C06E5E" w:rsidRPr="00C06E5E">
        <w:rPr>
          <w:rFonts w:ascii="Times New Roman" w:hAnsi="Times New Roman" w:cs="Times New Roman"/>
          <w:sz w:val="24"/>
          <w:szCs w:val="24"/>
          <w:lang w:val="sr-Cyrl-CS"/>
        </w:rPr>
        <w:t>Ивана Марковић, Сектор буџета</w:t>
      </w:r>
      <w:r w:rsidR="00C06E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119" w:rsidRDefault="00CE7119" w:rsidP="00C06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FA6" w:rsidRDefault="00CE7119" w:rsidP="00CE7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E711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CE7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CE71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>10 за, 2 уздржана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E7119">
        <w:rPr>
          <w:rFonts w:ascii="Times New Roman" w:eastAsia="Times New Roman" w:hAnsi="Times New Roman" w:cs="Times New Roman"/>
          <w:sz w:val="24"/>
          <w:szCs w:val="24"/>
          <w:lang w:val="sr-Cyrl-RS"/>
        </w:rPr>
        <w:t>1 није гласао</w:t>
      </w:r>
      <w:r w:rsidRPr="00CE71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E7119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CE7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119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CE71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4B89" w:rsidRPr="00CE7119" w:rsidRDefault="00714B89" w:rsidP="00714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F8" w:rsidRPr="001C57A0" w:rsidRDefault="00944BF2" w:rsidP="00714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  <w:r w:rsid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6B38" w:rsidRPr="00216B38" w:rsidRDefault="00216B38" w:rsidP="00216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16B38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2025. годину, Раздео 24 - Министарство пољопривредe, шумарства и водопривреде, који је поднела Влада (број 400-2640/24 од 8. новембра 2024. године).</w:t>
      </w:r>
    </w:p>
    <w:p w:rsidR="00C653B5" w:rsidRDefault="00C653B5" w:rsidP="003650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6B2317" w:rsidRDefault="00D45A95" w:rsidP="007C6F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Пре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почетка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тач</w:t>
      </w:r>
      <w:proofErr w:type="spellEnd"/>
      <w:r w:rsidR="0058422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ки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дневног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усвојен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записни</w:t>
      </w:r>
      <w:proofErr w:type="spellEnd"/>
      <w:r w:rsidR="00216B3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 осме</w:t>
      </w:r>
      <w:r w:rsidR="007C6FA6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седнице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Одбора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кој</w:t>
      </w:r>
      <w:proofErr w:type="spellEnd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одржан</w:t>
      </w:r>
      <w:proofErr w:type="spellEnd"/>
      <w:r w:rsidR="00633BD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а 1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33BD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новембра 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2024. године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у тексту у коме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предложен.</w:t>
      </w:r>
      <w:r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је усвојен већином гласова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</w:t>
      </w:r>
      <w:r w:rsidR="00CE7119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за, 3</w:t>
      </w:r>
      <w:r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уздржан</w:t>
      </w:r>
      <w:r w:rsidR="007C6FA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CE711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E71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није гласало</w:t>
      </w:r>
      <w:r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9D116F" w:rsidRDefault="00D96150" w:rsidP="009D116F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Прва 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тачка дневног реда - 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Разматрање Предлога зако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на 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о</w:t>
      </w:r>
      <w:r w:rsidR="00633BDD">
        <w:rPr>
          <w:rStyle w:val="FontStyle12"/>
          <w:sz w:val="24"/>
          <w:szCs w:val="24"/>
          <w:lang w:val="sr-Cyrl-CS" w:eastAsia="sr-Cyrl-CS"/>
        </w:rPr>
        <w:t xml:space="preserve"> буџету Републике Србије за 2025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. годину, Раздео 24 - Министарство пољопривредe, шумарства и водопривреде, који је поднела Влада (број 400-</w:t>
      </w:r>
      <w:r w:rsidR="00633BDD" w:rsidRPr="00633BDD">
        <w:rPr>
          <w:rStyle w:val="FontStyle12"/>
          <w:sz w:val="24"/>
          <w:szCs w:val="24"/>
          <w:lang w:val="sr-Cyrl-CS" w:eastAsia="sr-Cyrl-CS"/>
        </w:rPr>
        <w:t>2640/24 од 8. новембра 2024. године</w:t>
      </w:r>
      <w:r w:rsidR="009D116F" w:rsidRPr="009D116F">
        <w:rPr>
          <w:rStyle w:val="FontStyle12"/>
          <w:sz w:val="24"/>
          <w:szCs w:val="24"/>
          <w:lang w:val="sr-Cyrl-CS" w:eastAsia="sr-Cyrl-CS"/>
        </w:rPr>
        <w:t>).</w:t>
      </w:r>
    </w:p>
    <w:p w:rsidR="009D116F" w:rsidRDefault="009D116F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072CEE" w:rsidRDefault="00072CEE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закона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односно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Раздео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24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- </w:t>
      </w:r>
      <w:r w:rsidRPr="00072CE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Министарство пољопривредe, шумарства и водопривреде,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образ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ложио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др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Александар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Мартиновић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умарства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водопривреде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је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представљања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буџета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наредну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изнео неколико информација о реализацији буџета за 2024. годину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Министар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навео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 xml:space="preserve">2024.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расписало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18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јавних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позива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све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мере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директних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плаћања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мере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руралног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развоја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мере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тржишне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подршке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мере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кредитне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подршке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субвенционисана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каматна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стопа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).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Такође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почело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исплатом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додатних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10.000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хектару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а у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складу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споразумом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постигнут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27.</w:t>
      </w:r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октобра</w:t>
      </w:r>
      <w:proofErr w:type="spellEnd"/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2024.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представницима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више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удружења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пољопривредника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послато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202.000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решења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одобрењу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ових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додатни</w:t>
      </w:r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х</w:t>
      </w:r>
      <w:proofErr w:type="spellEnd"/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средстава</w:t>
      </w:r>
      <w:proofErr w:type="spellEnd"/>
      <w:r w:rsidR="00AA642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AA642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Брзина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зависи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преузимања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решења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портала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еУправе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подстицаје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хектару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исплаћено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укупно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33.167.899.000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Министар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додао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појачан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рад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пољопривредне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инспекције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због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појава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злоупотребе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земљишта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постојања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фиктивних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газдинстава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док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реализовано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99%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захтева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јавним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позивима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оквиру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националних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мера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у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износу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преко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73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милијарде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Буџет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2025.</w:t>
      </w:r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речима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рекордан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111.414.000.000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подстицаје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руралном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развоју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чиме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показује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посвећеност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тежња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обнови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прехрамбеног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суверенитета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односно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независности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увоза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производњи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довољној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домаће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потребе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извоз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а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обнову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домаћег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сточног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фонда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додао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ће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пољопривредницима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располагању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средства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из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претприступних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фондова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ЕУ (ИПАРД 2 и ИПАРД 3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).</w:t>
      </w:r>
      <w:proofErr w:type="gram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072CEE" w:rsidRPr="00714B89" w:rsidRDefault="00072CEE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Представница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финансија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из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Сектора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буџета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Марија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Филиповић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представила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="00AA642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по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датке о буџету за 2025.</w:t>
      </w:r>
      <w:proofErr w:type="gramEnd"/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годину,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напомену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ће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средства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намењена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субвенцијама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износити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224,04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милијарде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којих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51,9%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субвенција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пољопривреди</w:t>
      </w:r>
      <w:proofErr w:type="spellEnd"/>
      <w:r w:rsidRPr="00072CEE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Она је истакла да су укупни приходи и примања </w:t>
      </w:r>
      <w:r w:rsidR="00714B89" w:rsidRP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буџета Републике Србије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2025. годину 2.346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2 милијарде динара, што представља повећање од 172,8 милијарди динара (око 8% у односу на износ који је предвиђен ребалансом буџета за 2024. годину). Што се тиче расхода и издатака, планирани су у износу од 2</w:t>
      </w:r>
      <w:r w:rsidR="00E626B5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714B8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660,2 милијарде динара.</w:t>
      </w:r>
      <w:bookmarkStart w:id="0" w:name="_GoBack"/>
      <w:bookmarkEnd w:id="0"/>
    </w:p>
    <w:p w:rsidR="00072CEE" w:rsidRPr="00072CEE" w:rsidRDefault="00072CEE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074F32" w:rsidRDefault="00074F32" w:rsidP="00714B89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 w:rsidRPr="00074F32">
        <w:rPr>
          <w:rStyle w:val="FontStyle12"/>
          <w:sz w:val="24"/>
          <w:szCs w:val="24"/>
          <w:lang w:val="sr-Cyrl-CS" w:eastAsia="sr-Cyrl-CS"/>
        </w:rPr>
        <w:t>У дискусији су учествовали народни посланици: Мар</w:t>
      </w:r>
      <w:r w:rsidR="00714B89">
        <w:rPr>
          <w:rStyle w:val="FontStyle12"/>
          <w:sz w:val="24"/>
          <w:szCs w:val="24"/>
          <w:lang w:val="sr-Cyrl-CS" w:eastAsia="sr-Cyrl-CS"/>
        </w:rPr>
        <w:t xml:space="preserve">ијан Ристичевић, Слободан Илић </w:t>
      </w:r>
      <w:r w:rsidR="00D96150">
        <w:rPr>
          <w:rStyle w:val="FontStyle12"/>
          <w:sz w:val="24"/>
          <w:szCs w:val="24"/>
          <w:lang w:val="sr-Cyrl-CS" w:eastAsia="sr-Cyrl-CS"/>
        </w:rPr>
        <w:t>и Мирослав Алексић.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D238A8" w:rsidRPr="00D238A8" w:rsidRDefault="00D238A8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је </w:t>
      </w:r>
      <w:proofErr w:type="spellStart"/>
      <w:r w:rsidRPr="00D238A8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D2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150">
        <w:rPr>
          <w:rFonts w:ascii="Times New Roman" w:eastAsia="Times New Roman" w:hAnsi="Times New Roman" w:cs="Times New Roman"/>
          <w:sz w:val="24"/>
          <w:szCs w:val="24"/>
          <w:lang w:val="sr-Cyrl-RS"/>
        </w:rPr>
        <w:t>(9 за, 1 уздржан</w:t>
      </w:r>
      <w:r w:rsidRPr="00D238A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а на основу члана 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173.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Пословника Народне скупштине закључио да поднесе Народној скупштини следећи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И з в е ш т а ј</w:t>
      </w:r>
    </w:p>
    <w:p w:rsidR="00D238A8" w:rsidRPr="00D238A8" w:rsidRDefault="00D238A8" w:rsidP="00D23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173.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Пословника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одлучио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гласања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предложи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Одбору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финансије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републички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буџет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трошења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пр</w:t>
      </w:r>
      <w:r w:rsidR="00633BDD">
        <w:rPr>
          <w:rFonts w:ascii="Times New Roman" w:eastAsia="Calibri" w:hAnsi="Times New Roman" w:cs="Times New Roman"/>
          <w:sz w:val="24"/>
          <w:szCs w:val="24"/>
        </w:rPr>
        <w:t>ихвати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633BDD">
        <w:rPr>
          <w:rFonts w:ascii="Times New Roman" w:eastAsia="Calibri" w:hAnsi="Times New Roman" w:cs="Times New Roman"/>
          <w:sz w:val="24"/>
          <w:szCs w:val="24"/>
        </w:rPr>
        <w:t>начелу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3BD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3BD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33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буџету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33BDD">
        <w:rPr>
          <w:rFonts w:ascii="Times New Roman" w:eastAsia="Calibri" w:hAnsi="Times New Roman" w:cs="Times New Roman"/>
          <w:sz w:val="24"/>
          <w:szCs w:val="24"/>
          <w:lang w:val="sr-Cyrl-RS"/>
        </w:rPr>
        <w:t>25</w:t>
      </w:r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годину</w:t>
      </w:r>
      <w:proofErr w:type="spellEnd"/>
      <w:proofErr w:type="gram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аздео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пољопривреде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  <w:lang w:val="sr-Cyrl-RS"/>
        </w:rPr>
        <w:t>, шумарства и водопривреде,</w:t>
      </w: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8A8" w:rsidRPr="00D238A8" w:rsidRDefault="00D238A8" w:rsidP="00D238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D238A8" w:rsidRPr="00D238A8" w:rsidRDefault="00D238A8" w:rsidP="00D23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D238A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известиоца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финансије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републички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буџет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трошења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Маријан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Ристичевић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38A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23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у 1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Start"/>
      <w:r w:rsidRPr="001C57A0">
        <w:rPr>
          <w:rFonts w:ascii="Times New Roman" w:hAnsi="Times New Roman" w:cs="Times New Roman"/>
          <w:sz w:val="24"/>
          <w:szCs w:val="24"/>
        </w:rPr>
        <w:t>,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238A8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07D" w:rsidRDefault="003348FB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57A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7A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7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1FB" w:rsidRPr="001C57A0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ПРЕДСЕДНИК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1C57A0" w:rsidRDefault="003348FB" w:rsidP="0009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Јевтовић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92" w:rsidRDefault="00262A92" w:rsidP="00D45A95">
      <w:pPr>
        <w:spacing w:after="0" w:line="240" w:lineRule="auto"/>
      </w:pPr>
      <w:r>
        <w:separator/>
      </w:r>
    </w:p>
  </w:endnote>
  <w:endnote w:type="continuationSeparator" w:id="0">
    <w:p w:rsidR="00262A92" w:rsidRDefault="00262A92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92" w:rsidRDefault="00262A92" w:rsidP="00D45A95">
      <w:pPr>
        <w:spacing w:after="0" w:line="240" w:lineRule="auto"/>
      </w:pPr>
      <w:r>
        <w:separator/>
      </w:r>
    </w:p>
  </w:footnote>
  <w:footnote w:type="continuationSeparator" w:id="0">
    <w:p w:rsidR="00262A92" w:rsidRDefault="00262A92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105B0"/>
    <w:rsid w:val="00022E84"/>
    <w:rsid w:val="000432D8"/>
    <w:rsid w:val="00060FDB"/>
    <w:rsid w:val="00072CEE"/>
    <w:rsid w:val="00074F32"/>
    <w:rsid w:val="00083338"/>
    <w:rsid w:val="00093359"/>
    <w:rsid w:val="000E29F8"/>
    <w:rsid w:val="000E392E"/>
    <w:rsid w:val="0011264D"/>
    <w:rsid w:val="0011579E"/>
    <w:rsid w:val="00116877"/>
    <w:rsid w:val="00131206"/>
    <w:rsid w:val="001B287D"/>
    <w:rsid w:val="001B377D"/>
    <w:rsid w:val="001C502E"/>
    <w:rsid w:val="001C57A0"/>
    <w:rsid w:val="001D2BD5"/>
    <w:rsid w:val="00216B38"/>
    <w:rsid w:val="00225CC2"/>
    <w:rsid w:val="00235FE3"/>
    <w:rsid w:val="00237210"/>
    <w:rsid w:val="00262A92"/>
    <w:rsid w:val="002776DE"/>
    <w:rsid w:val="002879F0"/>
    <w:rsid w:val="002C5A3D"/>
    <w:rsid w:val="002E3D4F"/>
    <w:rsid w:val="003348FB"/>
    <w:rsid w:val="00336C39"/>
    <w:rsid w:val="003650F1"/>
    <w:rsid w:val="00386D2C"/>
    <w:rsid w:val="003D78C8"/>
    <w:rsid w:val="00434F30"/>
    <w:rsid w:val="004556D3"/>
    <w:rsid w:val="004666F8"/>
    <w:rsid w:val="00485410"/>
    <w:rsid w:val="00487EA0"/>
    <w:rsid w:val="004A6791"/>
    <w:rsid w:val="004D18DE"/>
    <w:rsid w:val="004E418D"/>
    <w:rsid w:val="004E71D4"/>
    <w:rsid w:val="004F075E"/>
    <w:rsid w:val="004F65E1"/>
    <w:rsid w:val="00504CC4"/>
    <w:rsid w:val="00513407"/>
    <w:rsid w:val="005619E2"/>
    <w:rsid w:val="00584223"/>
    <w:rsid w:val="00592F30"/>
    <w:rsid w:val="0059486E"/>
    <w:rsid w:val="005A517D"/>
    <w:rsid w:val="005C4BE3"/>
    <w:rsid w:val="005D51BE"/>
    <w:rsid w:val="00611E1D"/>
    <w:rsid w:val="0062094B"/>
    <w:rsid w:val="00633BDD"/>
    <w:rsid w:val="00636106"/>
    <w:rsid w:val="006400E0"/>
    <w:rsid w:val="00640144"/>
    <w:rsid w:val="00643968"/>
    <w:rsid w:val="006449A2"/>
    <w:rsid w:val="00647FC8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00ECC"/>
    <w:rsid w:val="0070207E"/>
    <w:rsid w:val="00714B89"/>
    <w:rsid w:val="00773C45"/>
    <w:rsid w:val="00790D90"/>
    <w:rsid w:val="007973EB"/>
    <w:rsid w:val="007B1E64"/>
    <w:rsid w:val="007C6FA6"/>
    <w:rsid w:val="008013D4"/>
    <w:rsid w:val="00807F4B"/>
    <w:rsid w:val="00836D3A"/>
    <w:rsid w:val="00865BC0"/>
    <w:rsid w:val="00871919"/>
    <w:rsid w:val="008E2D36"/>
    <w:rsid w:val="009046BD"/>
    <w:rsid w:val="00916783"/>
    <w:rsid w:val="00944BF2"/>
    <w:rsid w:val="00957DA3"/>
    <w:rsid w:val="0097596D"/>
    <w:rsid w:val="009933A1"/>
    <w:rsid w:val="009A282C"/>
    <w:rsid w:val="009D116F"/>
    <w:rsid w:val="009F46A5"/>
    <w:rsid w:val="00A01F89"/>
    <w:rsid w:val="00A3333B"/>
    <w:rsid w:val="00A444D1"/>
    <w:rsid w:val="00A83435"/>
    <w:rsid w:val="00A878FE"/>
    <w:rsid w:val="00A91BF0"/>
    <w:rsid w:val="00AA642C"/>
    <w:rsid w:val="00AD0628"/>
    <w:rsid w:val="00AE019D"/>
    <w:rsid w:val="00AE0A94"/>
    <w:rsid w:val="00B00D6D"/>
    <w:rsid w:val="00B01CC4"/>
    <w:rsid w:val="00B25D8E"/>
    <w:rsid w:val="00B34985"/>
    <w:rsid w:val="00B95306"/>
    <w:rsid w:val="00BA2648"/>
    <w:rsid w:val="00BA6697"/>
    <w:rsid w:val="00BE16FC"/>
    <w:rsid w:val="00C06E5E"/>
    <w:rsid w:val="00C4253E"/>
    <w:rsid w:val="00C43189"/>
    <w:rsid w:val="00C5396C"/>
    <w:rsid w:val="00C653B5"/>
    <w:rsid w:val="00CC6BF8"/>
    <w:rsid w:val="00CE640F"/>
    <w:rsid w:val="00CE7119"/>
    <w:rsid w:val="00D033CB"/>
    <w:rsid w:val="00D06834"/>
    <w:rsid w:val="00D06C67"/>
    <w:rsid w:val="00D238A8"/>
    <w:rsid w:val="00D3791A"/>
    <w:rsid w:val="00D45A95"/>
    <w:rsid w:val="00D63D18"/>
    <w:rsid w:val="00D96150"/>
    <w:rsid w:val="00DF6ADD"/>
    <w:rsid w:val="00E06C63"/>
    <w:rsid w:val="00E10094"/>
    <w:rsid w:val="00E10C20"/>
    <w:rsid w:val="00E46339"/>
    <w:rsid w:val="00E46EF4"/>
    <w:rsid w:val="00E626B5"/>
    <w:rsid w:val="00E802E6"/>
    <w:rsid w:val="00E841FB"/>
    <w:rsid w:val="00EB5082"/>
    <w:rsid w:val="00ED0FF3"/>
    <w:rsid w:val="00EF2669"/>
    <w:rsid w:val="00F17FD9"/>
    <w:rsid w:val="00F216FD"/>
    <w:rsid w:val="00F67CC3"/>
    <w:rsid w:val="00F97665"/>
    <w:rsid w:val="00FB68B1"/>
    <w:rsid w:val="00FC5DC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301F-3EB8-42F9-96EE-7D24154F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Ilić</dc:creator>
  <cp:keywords/>
  <dc:description/>
  <cp:lastModifiedBy>Zeljko Popdimitrovski</cp:lastModifiedBy>
  <cp:revision>112</cp:revision>
  <dcterms:created xsi:type="dcterms:W3CDTF">2024-07-25T09:54:00Z</dcterms:created>
  <dcterms:modified xsi:type="dcterms:W3CDTF">2024-11-22T14:07:00Z</dcterms:modified>
</cp:coreProperties>
</file>